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B6" w:rsidRDefault="008857B6" w:rsidP="008857B6">
      <w:pPr>
        <w:jc w:val="center"/>
        <w:rPr>
          <w:rFonts w:ascii="Helvetica" w:hAnsi="Helvetica" w:cs="Helvetica"/>
          <w:color w:val="141823"/>
          <w:shd w:val="clear" w:color="auto" w:fill="FFFFFF"/>
        </w:rPr>
      </w:pPr>
      <w:r>
        <w:rPr>
          <w:rFonts w:ascii="Helvetica" w:hAnsi="Helvetica" w:cs="Helvetica"/>
          <w:color w:val="141823"/>
          <w:shd w:val="clear" w:color="auto" w:fill="FFFFFF"/>
        </w:rPr>
        <w:t>CAMPEONATO ESCALADA CEZS</w:t>
      </w:r>
    </w:p>
    <w:p w:rsidR="00D14F1E" w:rsidRDefault="008857B6">
      <w:r>
        <w:rPr>
          <w:rFonts w:ascii="Helvetica" w:hAnsi="Helvetica" w:cs="Helvetica"/>
          <w:color w:val="141823"/>
          <w:shd w:val="clear" w:color="auto" w:fill="FFFFFF"/>
        </w:rPr>
        <w:t xml:space="preserve">Inaugurando el renovado muro de Escalada </w:t>
      </w:r>
      <w:proofErr w:type="spellStart"/>
      <w:r>
        <w:rPr>
          <w:rFonts w:ascii="Helvetica" w:hAnsi="Helvetica" w:cs="Helvetica"/>
          <w:color w:val="141823"/>
          <w:shd w:val="clear" w:color="auto" w:fill="FFFFFF"/>
        </w:rPr>
        <w:t>Utal</w:t>
      </w:r>
      <w:proofErr w:type="spellEnd"/>
      <w:r>
        <w:rPr>
          <w:rFonts w:ascii="Helvetica" w:hAnsi="Helvetica" w:cs="Helvetica"/>
          <w:color w:val="141823"/>
          <w:shd w:val="clear" w:color="auto" w:fill="FFFFFF"/>
        </w:rPr>
        <w:t xml:space="preserve"> vuelve el Circuito de Escalada Zona Sur (CEZS) creado con el objetivo de mantener en movimiento el creciente escenario de la escalada en el Sur de Chile, permitiéndole a los escaladores de esta zona medir su nivel con sus pares de otras localidades, generar redes y amistades, logrando el intercambio cultural y la retroalimentación de experiencias en la práctica deportiva.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Es por esto que este día se crearán problemas del mejor nivel para una competencia de proporciones, además de actividades recreativas y premios sorpresa para que disfrute tanto el participante como el espectador.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El día siguiente a la competencia está organizada una salida a roca (lugar por defi</w:t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nir) con el motivo de continuar con la convivencia inter escaladores.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La competencia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 xml:space="preserve">Se desarrollará en las dependencias de Escalada </w:t>
      </w:r>
      <w:proofErr w:type="spellStart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Utal</w:t>
      </w:r>
      <w:proofErr w:type="spellEnd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 xml:space="preserve">, ubicadas tras el casino de la Universidad de Talca, campus Talca en la Avenida </w:t>
      </w:r>
      <w:proofErr w:type="spellStart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Lircay</w:t>
      </w:r>
      <w:proofErr w:type="spellEnd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, el día 6 de diciembre de 2014, a las 10:00 hrs.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Organiza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 xml:space="preserve">Escalada </w:t>
      </w:r>
      <w:proofErr w:type="spellStart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Utal</w:t>
      </w:r>
      <w:proofErr w:type="spellEnd"/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Abridor Oficial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Daniel Herrera Cares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Abridores Colaboradores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Wladimir</w:t>
      </w:r>
      <w:proofErr w:type="spellEnd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Gonzalez</w:t>
      </w:r>
      <w:proofErr w:type="spellEnd"/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Colaboradores: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Rodrigo Fabián Muñoz Ojeda - Encargado Sexta Región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Victor</w:t>
      </w:r>
      <w:proofErr w:type="spellEnd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 xml:space="preserve"> Hugo Castro </w:t>
      </w:r>
      <w:proofErr w:type="spellStart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Gonzalez</w:t>
      </w:r>
      <w:proofErr w:type="spellEnd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 xml:space="preserve"> - Encargado Séptima Región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Wladimir</w:t>
      </w:r>
      <w:proofErr w:type="spellEnd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Gonzalez</w:t>
      </w:r>
      <w:proofErr w:type="spellEnd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 xml:space="preserve"> - Encargado Octava Región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Muros de escalada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Son una serie de 3 muros de hasta 5 metros de altura y un largo total de 7.5 metros considerando diferentes formas e inclinación y estará provisto además de colchonetas para la recepción de caídas.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Categorías e inscripciones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Existirán las siguientes categorías: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- Novicias Damas nivel de escalada hasta 5.10d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- Novicios varones nivel de escalada hasta 5.10d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- Avanzadas Damas nivel de escalada hasta 5.11d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lastRenderedPageBreak/>
        <w:t>- Avanzados varones Nivel de escalada hasta 5.11d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- Expertos varones Nivel de escalada desde 5.12a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La organización se reserva el derecho de aprobar o rechazar la participación de algún deportista en alguna categoría por considerar que no corresponde a su nivel.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Inscripciones: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 xml:space="preserve">Envié la ficha de inscripción con sus datos al mail: escaladautal@gmail.com o por </w:t>
      </w:r>
      <w:proofErr w:type="spellStart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facebook</w:t>
      </w:r>
      <w:proofErr w:type="spellEnd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 xml:space="preserve"> en: Escalada </w:t>
      </w:r>
      <w:proofErr w:type="spellStart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Utal</w:t>
      </w:r>
      <w:proofErr w:type="spellEnd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.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Valor: $ 3.000 pesos por persona hasta el 23 de noviembre de 2014.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Valor: $ 3.500 pesos por persona desde el 24 de noviembre, hasta el día de la competencia.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Para completar su inscripción deben depositar y/o transferir a la siguiente cuenta: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7010862242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Banco Santander, Cuenta Vista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Nicolle</w:t>
      </w:r>
      <w:proofErr w:type="spellEnd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Gajardo</w:t>
      </w:r>
      <w:proofErr w:type="spellEnd"/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 xml:space="preserve"> Salazar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Rut: 18.154.221-7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Mandar confirmación de transferencia de fondos a escaladautal@gmail.com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AUSPICIAN: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>ANDESGEAR - CHRONOS - MARYNIEVES - RUTAS DEL MAULE - CERVEZA SURF BEER – WURTH CHILE - FEUTAL - REVISTA ESCALANDO - REVISTA OUTDOOR - I-GLU - INJUV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hd w:val="clear" w:color="auto" w:fill="FFFFFF"/>
        </w:rPr>
        <w:t xml:space="preserve">Mas información (ficha de inscripción y bases de competencia): </w:t>
      </w:r>
      <w:r w:rsidRPr="008857B6">
        <w:rPr>
          <w:rStyle w:val="textexposedshow"/>
          <w:rFonts w:ascii="Helvetica" w:hAnsi="Helvetica" w:cs="Helvetica"/>
          <w:color w:val="141823"/>
          <w:shd w:val="clear" w:color="auto" w:fill="FFFFFF"/>
        </w:rPr>
        <w:t>https://www.facebook.com/events/844558312251456/?pnref=story</w:t>
      </w:r>
    </w:p>
    <w:sectPr w:rsidR="00D14F1E" w:rsidSect="00D14F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57B6"/>
    <w:rsid w:val="008857B6"/>
    <w:rsid w:val="00D1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857B6"/>
  </w:style>
  <w:style w:type="character" w:customStyle="1" w:styleId="textexposedshow">
    <w:name w:val="text_exposed_show"/>
    <w:basedOn w:val="Fuentedeprrafopredeter"/>
    <w:rsid w:val="008857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429</Words>
  <Characters>2364</Characters>
  <Application>Microsoft Office Word</Application>
  <DocSecurity>0</DocSecurity>
  <Lines>19</Lines>
  <Paragraphs>5</Paragraphs>
  <ScaleCrop>false</ScaleCrop>
  <Company>BY GP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uE10</dc:creator>
  <cp:keywords/>
  <dc:description/>
  <cp:lastModifiedBy>WIN uE10</cp:lastModifiedBy>
  <cp:revision>1</cp:revision>
  <dcterms:created xsi:type="dcterms:W3CDTF">2014-11-25T01:59:00Z</dcterms:created>
  <dcterms:modified xsi:type="dcterms:W3CDTF">2014-11-25T02:04:00Z</dcterms:modified>
</cp:coreProperties>
</file>